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6F" w:rsidRPr="008B10B8" w:rsidRDefault="00F15BAC" w:rsidP="001002E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0066"/>
          <w:sz w:val="17"/>
          <w:szCs w:val="17"/>
        </w:rPr>
        <w:drawing>
          <wp:inline distT="0" distB="0" distL="0" distR="0">
            <wp:extent cx="5781675" cy="1381125"/>
            <wp:effectExtent l="19050" t="0" r="9525" b="0"/>
            <wp:docPr id="1" name="Picture 2" descr="cid:image002.png@01CCBA55.8E589BE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CBA55.8E589BE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C6F" w:rsidRPr="00FD724E" w:rsidRDefault="00684EB8" w:rsidP="00F71F0E">
      <w:pPr>
        <w:spacing w:before="80"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November</w:t>
      </w:r>
      <w:r w:rsidR="00DA6C6F" w:rsidRPr="008B10B8">
        <w:rPr>
          <w:rFonts w:ascii="Arial" w:hAnsi="Arial" w:cs="Arial"/>
          <w:b/>
          <w:sz w:val="32"/>
          <w:szCs w:val="32"/>
        </w:rPr>
        <w:t xml:space="preserve"> 2012 Message of the Month</w:t>
      </w:r>
    </w:p>
    <w:p w:rsidR="00DA6C6F" w:rsidRPr="003E6687" w:rsidRDefault="00DA6C6F" w:rsidP="00CB22B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FNS </w:t>
      </w:r>
      <w:r w:rsidRPr="003E6687">
        <w:rPr>
          <w:rFonts w:ascii="Arial" w:hAnsi="Arial" w:cs="Arial"/>
          <w:b/>
          <w:sz w:val="24"/>
          <w:szCs w:val="24"/>
          <w:u w:val="single"/>
        </w:rPr>
        <w:t>Update</w:t>
      </w:r>
    </w:p>
    <w:p w:rsidR="00DA6C6F" w:rsidRPr="008B10B8" w:rsidRDefault="00DA6C6F" w:rsidP="0097218E">
      <w:pPr>
        <w:spacing w:after="0" w:line="240" w:lineRule="auto"/>
        <w:rPr>
          <w:rFonts w:ascii="Arial" w:hAnsi="Arial" w:cs="Arial"/>
          <w:b/>
          <w:u w:val="single"/>
        </w:rPr>
      </w:pPr>
    </w:p>
    <w:p w:rsidR="00DA6C6F" w:rsidRPr="003F52FA" w:rsidRDefault="00DA6C6F" w:rsidP="00DA277B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Memo: </w:t>
      </w:r>
      <w:r w:rsidRPr="00863708">
        <w:rPr>
          <w:rFonts w:ascii="Arial" w:hAnsi="Arial" w:cs="Arial"/>
          <w:i/>
          <w:sz w:val="22"/>
          <w:szCs w:val="22"/>
        </w:rPr>
        <w:t xml:space="preserve">Streamlining SFA Participation in CACFP At-Risk Afterschool Program </w:t>
      </w:r>
      <w:r w:rsidR="00684EB8">
        <w:rPr>
          <w:rFonts w:ascii="Arial" w:hAnsi="Arial" w:cs="Arial"/>
          <w:sz w:val="22"/>
          <w:szCs w:val="22"/>
        </w:rPr>
        <w:t>anticipated release</w:t>
      </w:r>
      <w:r w:rsidR="00D44090">
        <w:rPr>
          <w:rFonts w:ascii="Arial" w:hAnsi="Arial" w:cs="Arial"/>
          <w:sz w:val="22"/>
          <w:szCs w:val="22"/>
        </w:rPr>
        <w:t xml:space="preserve"> </w:t>
      </w:r>
      <w:r w:rsidR="0056032C">
        <w:rPr>
          <w:rFonts w:ascii="Arial" w:hAnsi="Arial" w:cs="Arial"/>
          <w:sz w:val="22"/>
          <w:szCs w:val="22"/>
        </w:rPr>
        <w:t>is December</w:t>
      </w:r>
      <w:r w:rsidR="00684EB8"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sz w:val="22"/>
          <w:szCs w:val="22"/>
        </w:rPr>
        <w:t>.</w:t>
      </w:r>
    </w:p>
    <w:p w:rsidR="00DA6C6F" w:rsidRPr="003F52FA" w:rsidRDefault="00DA6C6F" w:rsidP="003F52FA">
      <w:pPr>
        <w:pStyle w:val="Default"/>
        <w:ind w:left="360"/>
        <w:rPr>
          <w:rFonts w:ascii="Arial" w:hAnsi="Arial" w:cs="Arial"/>
          <w:sz w:val="22"/>
          <w:szCs w:val="22"/>
          <w:u w:val="single"/>
        </w:rPr>
      </w:pPr>
    </w:p>
    <w:p w:rsidR="00DA6C6F" w:rsidRDefault="00DA6C6F" w:rsidP="00DA277B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Proposed CACFP Meal Patterns: </w:t>
      </w:r>
      <w:r w:rsidRPr="00DA277B">
        <w:rPr>
          <w:rFonts w:ascii="Arial" w:hAnsi="Arial" w:cs="Arial"/>
        </w:rPr>
        <w:t>The CACFP Meal Patter</w:t>
      </w:r>
      <w:r>
        <w:rPr>
          <w:rFonts w:ascii="Arial" w:hAnsi="Arial" w:cs="Arial"/>
        </w:rPr>
        <w:t>n proposed rule is in clearance; no date for release.</w:t>
      </w:r>
      <w:r w:rsidR="00E24520">
        <w:rPr>
          <w:rFonts w:ascii="Arial" w:hAnsi="Arial" w:cs="Arial"/>
        </w:rPr>
        <w:t xml:space="preserve"> Meetings are being conducted to set priorities and time lines now that the election is over.</w:t>
      </w:r>
    </w:p>
    <w:p w:rsidR="00DA6C6F" w:rsidRDefault="00DA6C6F" w:rsidP="0062234B">
      <w:pPr>
        <w:pStyle w:val="ListParagraph"/>
        <w:spacing w:after="0" w:line="240" w:lineRule="auto"/>
        <w:ind w:left="360"/>
        <w:contextualSpacing/>
        <w:rPr>
          <w:rFonts w:ascii="Arial" w:hAnsi="Arial" w:cs="Arial"/>
        </w:rPr>
      </w:pPr>
    </w:p>
    <w:p w:rsidR="00DA6C6F" w:rsidRDefault="00DA6C6F" w:rsidP="00D12A6B">
      <w:pPr>
        <w:pStyle w:val="ListParagraph"/>
        <w:spacing w:after="0" w:line="240" w:lineRule="auto"/>
        <w:ind w:left="360"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A6C6F" w:rsidRDefault="00DA6C6F" w:rsidP="00D41745">
      <w:pPr>
        <w:pStyle w:val="ListParagraph"/>
        <w:spacing w:after="0" w:line="240" w:lineRule="auto"/>
        <w:ind w:left="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D41745">
        <w:rPr>
          <w:rFonts w:ascii="Arial" w:hAnsi="Arial" w:cs="Arial"/>
          <w:b/>
          <w:sz w:val="24"/>
          <w:szCs w:val="24"/>
          <w:u w:val="single"/>
        </w:rPr>
        <w:t>FRAC Update</w:t>
      </w:r>
    </w:p>
    <w:p w:rsidR="00DA6C6F" w:rsidRDefault="00DA6C6F" w:rsidP="00D41745">
      <w:pPr>
        <w:pStyle w:val="ListParagraph"/>
        <w:spacing w:after="0" w:line="240" w:lineRule="auto"/>
        <w:ind w:left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BC7924" w:rsidRDefault="006307F9" w:rsidP="00BC7924">
      <w:pPr>
        <w:pStyle w:val="ListParagraph"/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Geri Henchy is attending h</w:t>
      </w:r>
      <w:r w:rsidR="00E24520">
        <w:rPr>
          <w:rFonts w:ascii="Arial" w:hAnsi="Arial" w:cs="Arial"/>
        </w:rPr>
        <w:t xml:space="preserve">unger meetings and the </w:t>
      </w:r>
      <w:r>
        <w:rPr>
          <w:rFonts w:ascii="Arial" w:hAnsi="Arial" w:cs="Arial"/>
        </w:rPr>
        <w:t>atmosphere seems</w:t>
      </w:r>
      <w:r w:rsidR="00E24520">
        <w:rPr>
          <w:rFonts w:ascii="Arial" w:hAnsi="Arial" w:cs="Arial"/>
        </w:rPr>
        <w:t xml:space="preserve"> favorable for the Child Nutrition Programs</w:t>
      </w:r>
      <w:r>
        <w:rPr>
          <w:rFonts w:ascii="Arial" w:hAnsi="Arial" w:cs="Arial"/>
        </w:rPr>
        <w:t xml:space="preserve"> (CNP)</w:t>
      </w:r>
      <w:r w:rsidR="00211380">
        <w:rPr>
          <w:rFonts w:ascii="Arial" w:hAnsi="Arial" w:cs="Arial"/>
        </w:rPr>
        <w:t>.</w:t>
      </w:r>
      <w:r w:rsidR="0056032C">
        <w:rPr>
          <w:rFonts w:ascii="Arial" w:hAnsi="Arial" w:cs="Arial"/>
        </w:rPr>
        <w:t>There is a sense of</w:t>
      </w:r>
      <w:r w:rsidR="00211380">
        <w:rPr>
          <w:rFonts w:ascii="Arial" w:hAnsi="Arial" w:cs="Arial"/>
        </w:rPr>
        <w:t xml:space="preserve"> </w:t>
      </w:r>
      <w:r w:rsidR="00C1257D">
        <w:rPr>
          <w:rFonts w:ascii="Arial" w:hAnsi="Arial" w:cs="Arial"/>
        </w:rPr>
        <w:t>bi-partisan</w:t>
      </w:r>
      <w:r>
        <w:rPr>
          <w:rFonts w:ascii="Arial" w:hAnsi="Arial" w:cs="Arial"/>
        </w:rPr>
        <w:t xml:space="preserve"> support </w:t>
      </w:r>
      <w:r w:rsidR="00C1257D">
        <w:rPr>
          <w:rFonts w:ascii="Arial" w:hAnsi="Arial" w:cs="Arial"/>
        </w:rPr>
        <w:t>for the</w:t>
      </w:r>
      <w:r>
        <w:rPr>
          <w:rFonts w:ascii="Arial" w:hAnsi="Arial" w:cs="Arial"/>
        </w:rPr>
        <w:t xml:space="preserve"> CNP. </w:t>
      </w:r>
      <w:r w:rsidR="00800646">
        <w:rPr>
          <w:rFonts w:ascii="Arial" w:hAnsi="Arial" w:cs="Arial"/>
        </w:rPr>
        <w:t xml:space="preserve">USDA is taking stock and moving forward </w:t>
      </w:r>
      <w:r>
        <w:rPr>
          <w:rFonts w:ascii="Arial" w:hAnsi="Arial" w:cs="Arial"/>
        </w:rPr>
        <w:t xml:space="preserve">on the proposed rule for competitive foods and CACFP meal patterns initiatives. </w:t>
      </w:r>
      <w:r w:rsidR="00D44090">
        <w:rPr>
          <w:rFonts w:ascii="Arial" w:hAnsi="Arial" w:cs="Arial"/>
        </w:rPr>
        <w:t xml:space="preserve">Pressure is still on the SNAP to reduce funding and possible block grants. </w:t>
      </w:r>
    </w:p>
    <w:p w:rsidR="00BC7924" w:rsidRDefault="00BC7924" w:rsidP="00BC7924">
      <w:pPr>
        <w:pStyle w:val="ListParagraph"/>
        <w:spacing w:after="0" w:line="240" w:lineRule="auto"/>
        <w:contextualSpacing/>
        <w:rPr>
          <w:rFonts w:ascii="Arial" w:hAnsi="Arial" w:cs="Arial"/>
          <w:b/>
          <w:u w:val="single"/>
        </w:rPr>
      </w:pPr>
    </w:p>
    <w:p w:rsidR="00BC7924" w:rsidRPr="00BC7924" w:rsidRDefault="00BC7924" w:rsidP="00BC7924">
      <w:pPr>
        <w:pStyle w:val="ListParagraph"/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b/>
          <w:u w:val="single"/>
        </w:rPr>
      </w:pPr>
      <w:r w:rsidRPr="00BC7924">
        <w:rPr>
          <w:rFonts w:ascii="Arial" w:hAnsi="Arial" w:cs="Arial"/>
        </w:rPr>
        <w:t>2013 National Anti-</w:t>
      </w:r>
      <w:r w:rsidR="0057360A">
        <w:rPr>
          <w:rFonts w:ascii="Arial" w:hAnsi="Arial" w:cs="Arial"/>
        </w:rPr>
        <w:t>Hunger Conference will be held M</w:t>
      </w:r>
      <w:r w:rsidRPr="00BC7924">
        <w:rPr>
          <w:rFonts w:ascii="Arial" w:hAnsi="Arial" w:cs="Arial"/>
        </w:rPr>
        <w:t>arch 3-5, 2013 at the Capital Hilton in Washington, DC.</w:t>
      </w:r>
    </w:p>
    <w:p w:rsidR="00DA6C6F" w:rsidRDefault="00DA6C6F" w:rsidP="00B165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A6C6F" w:rsidRDefault="00DA6C6F" w:rsidP="00CB22B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Workgroup Update</w:t>
      </w:r>
    </w:p>
    <w:p w:rsidR="00DA6C6F" w:rsidRDefault="00DA6C6F" w:rsidP="00B165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A6C6F" w:rsidRPr="00085597" w:rsidRDefault="00DA6C6F" w:rsidP="0008559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03A5D">
        <w:rPr>
          <w:rFonts w:ascii="Arial" w:hAnsi="Arial" w:cs="Arial"/>
        </w:rPr>
        <w:t>USDA’s CACFP Technical Assistance Workgroup -</w:t>
      </w:r>
      <w:r w:rsidR="00C1257D">
        <w:rPr>
          <w:rFonts w:ascii="Arial" w:hAnsi="Arial" w:cs="Arial"/>
        </w:rPr>
        <w:t xml:space="preserve"> The W</w:t>
      </w:r>
      <w:r w:rsidR="00085597">
        <w:rPr>
          <w:rFonts w:ascii="Arial" w:hAnsi="Arial" w:cs="Arial"/>
        </w:rPr>
        <w:t>orkgroup met on October 24, 2012 and discussed cont</w:t>
      </w:r>
      <w:r w:rsidR="00EB2252">
        <w:rPr>
          <w:rFonts w:ascii="Arial" w:hAnsi="Arial" w:cs="Arial"/>
        </w:rPr>
        <w:t>r</w:t>
      </w:r>
      <w:r w:rsidR="00085597">
        <w:rPr>
          <w:rFonts w:ascii="Arial" w:hAnsi="Arial" w:cs="Arial"/>
        </w:rPr>
        <w:t xml:space="preserve">acting with a research organization to conduct needs assessment on </w:t>
      </w:r>
      <w:r w:rsidR="003E211F">
        <w:rPr>
          <w:rFonts w:ascii="Arial" w:hAnsi="Arial" w:cs="Arial"/>
        </w:rPr>
        <w:t xml:space="preserve">the types </w:t>
      </w:r>
      <w:r w:rsidR="00B7688D">
        <w:rPr>
          <w:rFonts w:ascii="Arial" w:hAnsi="Arial" w:cs="Arial"/>
        </w:rPr>
        <w:t>of technical</w:t>
      </w:r>
      <w:r w:rsidR="00085597">
        <w:rPr>
          <w:rFonts w:ascii="Arial" w:hAnsi="Arial" w:cs="Arial"/>
        </w:rPr>
        <w:t xml:space="preserve"> assistance </w:t>
      </w:r>
      <w:r w:rsidR="003E211F">
        <w:rPr>
          <w:rFonts w:ascii="Arial" w:hAnsi="Arial" w:cs="Arial"/>
        </w:rPr>
        <w:t>to best benefit providers</w:t>
      </w:r>
      <w:r w:rsidR="00085597">
        <w:rPr>
          <w:rFonts w:ascii="Arial" w:hAnsi="Arial" w:cs="Arial"/>
        </w:rPr>
        <w:t xml:space="preserve">.  </w:t>
      </w:r>
      <w:r w:rsidR="00EB2252">
        <w:rPr>
          <w:rFonts w:ascii="Arial" w:hAnsi="Arial" w:cs="Arial"/>
        </w:rPr>
        <w:t xml:space="preserve">A request for proposal (RFP) is currently being developed for competitive bids to select a research </w:t>
      </w:r>
      <w:r w:rsidR="00D8716A">
        <w:rPr>
          <w:rFonts w:ascii="Arial" w:hAnsi="Arial" w:cs="Arial"/>
        </w:rPr>
        <w:t>team</w:t>
      </w:r>
      <w:r w:rsidR="00EB2252">
        <w:rPr>
          <w:rFonts w:ascii="Arial" w:hAnsi="Arial" w:cs="Arial"/>
        </w:rPr>
        <w:t xml:space="preserve">. </w:t>
      </w:r>
      <w:r w:rsidR="00C1257D">
        <w:rPr>
          <w:rFonts w:ascii="Arial" w:hAnsi="Arial" w:cs="Arial"/>
        </w:rPr>
        <w:t>The W</w:t>
      </w:r>
      <w:r w:rsidR="00D8716A">
        <w:rPr>
          <w:rFonts w:ascii="Arial" w:hAnsi="Arial" w:cs="Arial"/>
        </w:rPr>
        <w:t xml:space="preserve">orkgroup also discussed </w:t>
      </w:r>
      <w:r w:rsidR="003E211F">
        <w:rPr>
          <w:rFonts w:ascii="Arial" w:hAnsi="Arial" w:cs="Arial"/>
        </w:rPr>
        <w:t xml:space="preserve">a </w:t>
      </w:r>
      <w:r w:rsidR="00085597" w:rsidRPr="00EB2252">
        <w:rPr>
          <w:rFonts w:ascii="Arial" w:hAnsi="Arial" w:cs="Arial"/>
          <w:i/>
        </w:rPr>
        <w:t>Provider Wellness Handbook</w:t>
      </w:r>
      <w:r w:rsidR="00085597">
        <w:rPr>
          <w:rFonts w:ascii="Arial" w:hAnsi="Arial" w:cs="Arial"/>
        </w:rPr>
        <w:t xml:space="preserve"> </w:t>
      </w:r>
      <w:r w:rsidR="00EB2252">
        <w:rPr>
          <w:rFonts w:ascii="Arial" w:hAnsi="Arial" w:cs="Arial"/>
        </w:rPr>
        <w:t>that would</w:t>
      </w:r>
      <w:r w:rsidR="00085597">
        <w:rPr>
          <w:rFonts w:ascii="Arial" w:hAnsi="Arial" w:cs="Arial"/>
        </w:rPr>
        <w:t xml:space="preserve"> include tip sheets, best practices, resources, and outreach</w:t>
      </w:r>
      <w:r w:rsidR="00BC5938">
        <w:rPr>
          <w:rFonts w:ascii="Arial" w:hAnsi="Arial" w:cs="Arial"/>
        </w:rPr>
        <w:t xml:space="preserve"> materials</w:t>
      </w:r>
      <w:r w:rsidR="00085597">
        <w:rPr>
          <w:rFonts w:ascii="Arial" w:hAnsi="Arial" w:cs="Arial"/>
        </w:rPr>
        <w:t xml:space="preserve">. </w:t>
      </w:r>
      <w:r w:rsidR="00C1257D">
        <w:rPr>
          <w:rFonts w:ascii="Arial" w:hAnsi="Arial" w:cs="Arial"/>
        </w:rPr>
        <w:t>The W</w:t>
      </w:r>
      <w:r w:rsidR="00085597">
        <w:rPr>
          <w:rFonts w:ascii="Arial" w:hAnsi="Arial" w:cs="Arial"/>
        </w:rPr>
        <w:t xml:space="preserve">orkgroup </w:t>
      </w:r>
      <w:r w:rsidR="00C1257D">
        <w:rPr>
          <w:rFonts w:ascii="Arial" w:hAnsi="Arial" w:cs="Arial"/>
        </w:rPr>
        <w:t>utilized</w:t>
      </w:r>
      <w:r w:rsidR="00085597">
        <w:rPr>
          <w:rFonts w:ascii="Arial" w:hAnsi="Arial" w:cs="Arial"/>
        </w:rPr>
        <w:t xml:space="preserve"> evidence based resources </w:t>
      </w:r>
      <w:r w:rsidR="00EB2252">
        <w:rPr>
          <w:rFonts w:ascii="Arial" w:hAnsi="Arial" w:cs="Arial"/>
        </w:rPr>
        <w:t>suc</w:t>
      </w:r>
      <w:r w:rsidR="00777FAB">
        <w:rPr>
          <w:rFonts w:ascii="Arial" w:hAnsi="Arial" w:cs="Arial"/>
        </w:rPr>
        <w:t>h as North Carolina NAPSAC and S</w:t>
      </w:r>
      <w:r w:rsidR="00EB2252">
        <w:rPr>
          <w:rFonts w:ascii="Arial" w:hAnsi="Arial" w:cs="Arial"/>
        </w:rPr>
        <w:t xml:space="preserve">tates </w:t>
      </w:r>
      <w:r w:rsidR="00A065ED">
        <w:rPr>
          <w:rFonts w:ascii="Arial" w:hAnsi="Arial" w:cs="Arial"/>
        </w:rPr>
        <w:t>that</w:t>
      </w:r>
      <w:r w:rsidR="00EB2252">
        <w:rPr>
          <w:rFonts w:ascii="Arial" w:hAnsi="Arial" w:cs="Arial"/>
        </w:rPr>
        <w:t xml:space="preserve"> currently have one of the USDA CACFP child care wellness grants working on voluntary awards for CACFP providers such as New York’s </w:t>
      </w:r>
      <w:r w:rsidR="00EB2252" w:rsidRPr="00EB2252">
        <w:rPr>
          <w:rFonts w:ascii="Arial" w:hAnsi="Arial" w:cs="Arial"/>
          <w:i/>
        </w:rPr>
        <w:t>Eat Well Play Hard</w:t>
      </w:r>
      <w:r w:rsidR="00EB2252">
        <w:rPr>
          <w:rFonts w:ascii="Arial" w:hAnsi="Arial" w:cs="Arial"/>
        </w:rPr>
        <w:t xml:space="preserve">, Washington D.C. </w:t>
      </w:r>
      <w:r w:rsidR="00EB2252" w:rsidRPr="00EB2252">
        <w:rPr>
          <w:rFonts w:ascii="Arial" w:hAnsi="Arial" w:cs="Arial"/>
          <w:i/>
        </w:rPr>
        <w:t>I am Healthy; I am Happy,</w:t>
      </w:r>
      <w:r w:rsidR="00EB2252">
        <w:rPr>
          <w:rFonts w:ascii="Arial" w:hAnsi="Arial" w:cs="Arial"/>
        </w:rPr>
        <w:t xml:space="preserve"> and Missouri’s </w:t>
      </w:r>
      <w:r w:rsidR="00EB2252" w:rsidRPr="00EB2252">
        <w:rPr>
          <w:rFonts w:ascii="Arial" w:hAnsi="Arial" w:cs="Arial"/>
          <w:i/>
        </w:rPr>
        <w:t>Eat Smart Child Care</w:t>
      </w:r>
      <w:r w:rsidR="00EB2252">
        <w:rPr>
          <w:rFonts w:ascii="Arial" w:hAnsi="Arial" w:cs="Arial"/>
        </w:rPr>
        <w:t>.</w:t>
      </w:r>
    </w:p>
    <w:p w:rsidR="00DA6C6F" w:rsidRPr="00A72955" w:rsidRDefault="00DA6C6F" w:rsidP="0040797E">
      <w:pPr>
        <w:pStyle w:val="ListParagraph"/>
        <w:spacing w:after="0" w:line="240" w:lineRule="auto"/>
        <w:rPr>
          <w:rFonts w:ascii="Arial" w:hAnsi="Arial" w:cs="Arial"/>
          <w:sz w:val="10"/>
          <w:szCs w:val="10"/>
        </w:rPr>
      </w:pPr>
    </w:p>
    <w:p w:rsidR="00DA6C6F" w:rsidRPr="009606D7" w:rsidRDefault="00DA6C6F" w:rsidP="00A30BB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FF0000"/>
          <w:u w:val="single"/>
        </w:rPr>
      </w:pPr>
      <w:r w:rsidRPr="00203A5D">
        <w:rPr>
          <w:rFonts w:ascii="Arial" w:hAnsi="Arial" w:cs="Arial"/>
        </w:rPr>
        <w:t xml:space="preserve">USDA’s Paperwork Reduction Workgroup – </w:t>
      </w:r>
      <w:r w:rsidRPr="00210595">
        <w:rPr>
          <w:rFonts w:ascii="Arial" w:hAnsi="Arial" w:cs="Arial"/>
        </w:rPr>
        <w:t>In order to provide administrative relief to state agencies, institutions and facilities, USDA created this workgroup to review and assess paperwork in CACFP and make recommendations for reductions.</w:t>
      </w:r>
      <w:r>
        <w:rPr>
          <w:rFonts w:ascii="Arial" w:hAnsi="Arial" w:cs="Arial"/>
          <w:color w:val="FF0000"/>
        </w:rPr>
        <w:t xml:space="preserve"> </w:t>
      </w:r>
      <w:r w:rsidR="00A065ED">
        <w:rPr>
          <w:rFonts w:ascii="Arial" w:hAnsi="Arial" w:cs="Arial"/>
        </w:rPr>
        <w:t>A</w:t>
      </w:r>
      <w:r w:rsidR="00E8285D">
        <w:rPr>
          <w:rFonts w:ascii="Arial" w:hAnsi="Arial" w:cs="Arial"/>
        </w:rPr>
        <w:t xml:space="preserve"> survey for sponsors </w:t>
      </w:r>
      <w:r w:rsidR="00D8716A">
        <w:rPr>
          <w:rFonts w:ascii="Arial" w:hAnsi="Arial" w:cs="Arial"/>
        </w:rPr>
        <w:t xml:space="preserve">and independent centers </w:t>
      </w:r>
      <w:r w:rsidR="00E8285D">
        <w:rPr>
          <w:rFonts w:ascii="Arial" w:hAnsi="Arial" w:cs="Arial"/>
        </w:rPr>
        <w:t xml:space="preserve">will soon be released to </w:t>
      </w:r>
      <w:r w:rsidR="00A065ED">
        <w:rPr>
          <w:rFonts w:ascii="Arial" w:hAnsi="Arial" w:cs="Arial"/>
        </w:rPr>
        <w:t xml:space="preserve">capture information </w:t>
      </w:r>
      <w:r w:rsidR="005C79D0">
        <w:rPr>
          <w:rFonts w:ascii="Arial" w:hAnsi="Arial" w:cs="Arial"/>
        </w:rPr>
        <w:t>that identifies areas that</w:t>
      </w:r>
      <w:r w:rsidR="00C1257D">
        <w:rPr>
          <w:rFonts w:ascii="Arial" w:hAnsi="Arial" w:cs="Arial"/>
        </w:rPr>
        <w:t xml:space="preserve"> seem to create a paperwork burden and to attempt to determine the cause of those burdens. The Workgroup will use this information to make recommendation</w:t>
      </w:r>
      <w:r w:rsidR="00FB7D76">
        <w:rPr>
          <w:rFonts w:ascii="Arial" w:hAnsi="Arial" w:cs="Arial"/>
        </w:rPr>
        <w:t>s</w:t>
      </w:r>
      <w:r w:rsidR="00C1257D">
        <w:rPr>
          <w:rFonts w:ascii="Arial" w:hAnsi="Arial" w:cs="Arial"/>
        </w:rPr>
        <w:t xml:space="preserve"> to submit to Congress in a report due by June 2014.</w:t>
      </w:r>
      <w:r w:rsidR="005C79D0">
        <w:rPr>
          <w:rFonts w:ascii="Arial" w:hAnsi="Arial" w:cs="Arial"/>
        </w:rPr>
        <w:t xml:space="preserve"> </w:t>
      </w:r>
    </w:p>
    <w:p w:rsidR="00DA6C6F" w:rsidRPr="00A72955" w:rsidRDefault="00DA6C6F" w:rsidP="00950CD0">
      <w:pPr>
        <w:spacing w:after="0" w:line="240" w:lineRule="auto"/>
        <w:rPr>
          <w:rFonts w:ascii="Arial" w:hAnsi="Arial" w:cs="Arial"/>
          <w:b/>
          <w:sz w:val="10"/>
          <w:szCs w:val="10"/>
          <w:u w:val="single"/>
        </w:rPr>
      </w:pPr>
    </w:p>
    <w:p w:rsidR="0001085E" w:rsidRDefault="00DA6C6F" w:rsidP="0001085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u w:val="single"/>
        </w:rPr>
      </w:pPr>
      <w:r w:rsidRPr="00644151">
        <w:rPr>
          <w:rFonts w:ascii="Arial" w:hAnsi="Arial" w:cs="Arial"/>
        </w:rPr>
        <w:t>Sponsor’s Consortium Workgroup</w:t>
      </w:r>
      <w:r w:rsidRPr="00644151">
        <w:t xml:space="preserve"> – </w:t>
      </w:r>
      <w:r w:rsidR="00C1257D">
        <w:rPr>
          <w:rFonts w:ascii="Arial" w:hAnsi="Arial" w:cs="Arial"/>
        </w:rPr>
        <w:t xml:space="preserve">The Workgroup continues its efforts to communicate and provide support </w:t>
      </w:r>
      <w:r w:rsidR="0001085E">
        <w:rPr>
          <w:rFonts w:ascii="Arial" w:hAnsi="Arial" w:cs="Arial"/>
        </w:rPr>
        <w:t xml:space="preserve">to </w:t>
      </w:r>
      <w:r w:rsidR="00555363">
        <w:rPr>
          <w:rFonts w:ascii="Arial" w:hAnsi="Arial" w:cs="Arial"/>
        </w:rPr>
        <w:t>individuals, State A</w:t>
      </w:r>
      <w:r w:rsidR="00C1257D">
        <w:rPr>
          <w:rFonts w:ascii="Arial" w:hAnsi="Arial" w:cs="Arial"/>
        </w:rPr>
        <w:t xml:space="preserve">gencies, and sponsors on how to </w:t>
      </w:r>
      <w:r w:rsidR="0001085E">
        <w:rPr>
          <w:rFonts w:ascii="Arial" w:hAnsi="Arial" w:cs="Arial"/>
        </w:rPr>
        <w:t>submit written</w:t>
      </w:r>
      <w:r w:rsidR="00C1257D">
        <w:rPr>
          <w:rFonts w:ascii="Arial" w:hAnsi="Arial" w:cs="Arial"/>
        </w:rPr>
        <w:t xml:space="preserve"> comments on the upcoming proposed meal pattern changes for the CACFP.</w:t>
      </w:r>
    </w:p>
    <w:p w:rsidR="00DA6C6F" w:rsidRDefault="00DA6C6F" w:rsidP="00A30BBE">
      <w:pPr>
        <w:spacing w:after="0" w:line="240" w:lineRule="auto"/>
        <w:rPr>
          <w:rFonts w:ascii="Arial" w:hAnsi="Arial" w:cs="Arial"/>
        </w:rPr>
      </w:pPr>
    </w:p>
    <w:p w:rsidR="0001085E" w:rsidRDefault="0001085E" w:rsidP="0001085E">
      <w:pPr>
        <w:pStyle w:val="ListParagraph"/>
        <w:spacing w:after="0" w:line="240" w:lineRule="auto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Call for Wellness Initiatives/Activities </w:t>
      </w:r>
    </w:p>
    <w:p w:rsidR="0001085E" w:rsidRDefault="0001085E" w:rsidP="0001085E">
      <w:pPr>
        <w:pStyle w:val="ListParagraph"/>
        <w:spacing w:after="0" w:line="240" w:lineRule="auto"/>
        <w:ind w:left="0"/>
        <w:rPr>
          <w:rFonts w:ascii="Arial" w:hAnsi="Arial" w:cs="Arial"/>
          <w:b/>
          <w:u w:val="single"/>
        </w:rPr>
      </w:pPr>
    </w:p>
    <w:p w:rsidR="0001085E" w:rsidRPr="0001085E" w:rsidRDefault="0001085E" w:rsidP="0001085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Submit to your Regional Representative any Wellness Initiatives and/or Activities you have incorporated into your CACFP. Provide your state</w:t>
      </w:r>
      <w:r w:rsidR="00D64D04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website link to share these valuable resources</w:t>
      </w:r>
      <w:r w:rsidR="005E33AC">
        <w:rPr>
          <w:rFonts w:ascii="Arial" w:hAnsi="Arial" w:cs="Arial"/>
        </w:rPr>
        <w:t xml:space="preserve"> and </w:t>
      </w:r>
      <w:r w:rsidR="005E33AC">
        <w:rPr>
          <w:rFonts w:ascii="Arial" w:hAnsi="Arial" w:cs="Arial"/>
        </w:rPr>
        <w:lastRenderedPageBreak/>
        <w:t>best practices</w:t>
      </w:r>
      <w:r w:rsidR="0067265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information will be collected and posted on the CACFP NPA website. </w:t>
      </w:r>
      <w:r w:rsidR="004A1A7F">
        <w:rPr>
          <w:rFonts w:ascii="Arial" w:hAnsi="Arial" w:cs="Arial"/>
        </w:rPr>
        <w:t xml:space="preserve">Your </w:t>
      </w:r>
      <w:r w:rsidR="00D64D04">
        <w:rPr>
          <w:rFonts w:ascii="Arial" w:hAnsi="Arial" w:cs="Arial"/>
        </w:rPr>
        <w:t>Regional Representative looks forward to your input</w:t>
      </w:r>
      <w:r w:rsidR="00BC7924">
        <w:rPr>
          <w:rFonts w:ascii="Arial" w:hAnsi="Arial" w:cs="Arial"/>
        </w:rPr>
        <w:t xml:space="preserve">. Please </w:t>
      </w:r>
      <w:r w:rsidR="00D409EC">
        <w:rPr>
          <w:rFonts w:ascii="Arial" w:hAnsi="Arial" w:cs="Arial"/>
        </w:rPr>
        <w:t>hit “Reply”</w:t>
      </w:r>
      <w:r w:rsidR="006A1454">
        <w:rPr>
          <w:rFonts w:ascii="Arial" w:hAnsi="Arial" w:cs="Arial"/>
        </w:rPr>
        <w:t xml:space="preserve"> to this email</w:t>
      </w:r>
      <w:r w:rsidR="00D409EC">
        <w:rPr>
          <w:rFonts w:ascii="Arial" w:hAnsi="Arial" w:cs="Arial"/>
        </w:rPr>
        <w:t xml:space="preserve"> to submit your information.</w:t>
      </w:r>
    </w:p>
    <w:p w:rsidR="00D409EC" w:rsidRDefault="00D409EC" w:rsidP="00CB22B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DA6C6F" w:rsidRDefault="00DA6C6F" w:rsidP="00CB22B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Website</w:t>
      </w:r>
    </w:p>
    <w:p w:rsidR="00DA6C6F" w:rsidRPr="008B10B8" w:rsidRDefault="00DA6C6F" w:rsidP="00863708">
      <w:pPr>
        <w:spacing w:after="0" w:line="240" w:lineRule="auto"/>
        <w:rPr>
          <w:rFonts w:ascii="Arial" w:hAnsi="Arial" w:cs="Arial"/>
        </w:rPr>
      </w:pPr>
    </w:p>
    <w:p w:rsidR="00DA6C6F" w:rsidRPr="008B10B8" w:rsidRDefault="00DA6C6F" w:rsidP="00FD7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Continue to check the website at </w:t>
      </w:r>
      <w:hyperlink r:id="rId8" w:history="1">
        <w:r w:rsidRPr="008B10B8">
          <w:rPr>
            <w:rStyle w:val="Hyperlink"/>
            <w:rFonts w:ascii="Arial" w:hAnsi="Arial" w:cs="Arial"/>
          </w:rPr>
          <w:t>http://www.cacfpnpa.org</w:t>
        </w:r>
      </w:hyperlink>
      <w:r>
        <w:rPr>
          <w:rFonts w:ascii="Arial" w:hAnsi="Arial" w:cs="Arial"/>
        </w:rPr>
        <w:t xml:space="preserve"> for the most up-to-date information and minutes from the </w:t>
      </w:r>
      <w:r w:rsidRPr="00203A5D">
        <w:rPr>
          <w:rFonts w:ascii="Arial" w:hAnsi="Arial" w:cs="Arial"/>
        </w:rPr>
        <w:t>monthly board</w:t>
      </w:r>
      <w:r w:rsidRPr="009606D7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meetings.</w:t>
      </w:r>
      <w:r w:rsidRPr="008B10B8">
        <w:rPr>
          <w:rFonts w:ascii="Arial" w:hAnsi="Arial" w:cs="Arial"/>
        </w:rPr>
        <w:t xml:space="preserve"> </w:t>
      </w:r>
    </w:p>
    <w:sectPr w:rsidR="00DA6C6F" w:rsidRPr="008B10B8" w:rsidSect="00F71F0E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3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8F84DBF"/>
    <w:multiLevelType w:val="multilevel"/>
    <w:tmpl w:val="0409001D"/>
    <w:numStyleLink w:val="Style1"/>
  </w:abstractNum>
  <w:abstractNum w:abstractNumId="2">
    <w:nsid w:val="210B6DD1"/>
    <w:multiLevelType w:val="hybridMultilevel"/>
    <w:tmpl w:val="63EA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51BB6"/>
    <w:multiLevelType w:val="hybridMultilevel"/>
    <w:tmpl w:val="A85C716C"/>
    <w:lvl w:ilvl="0" w:tplc="BB842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D6F71"/>
    <w:multiLevelType w:val="hybridMultilevel"/>
    <w:tmpl w:val="44FE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E5A6F"/>
    <w:multiLevelType w:val="hybridMultilevel"/>
    <w:tmpl w:val="079E79B2"/>
    <w:lvl w:ilvl="0" w:tplc="41967E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A8702C6"/>
    <w:multiLevelType w:val="hybridMultilevel"/>
    <w:tmpl w:val="0F1AA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BC41CA"/>
    <w:multiLevelType w:val="multilevel"/>
    <w:tmpl w:val="0409001D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7C1E6330"/>
    <w:multiLevelType w:val="hybridMultilevel"/>
    <w:tmpl w:val="073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1"/>
    <w:lvlOverride w:ilvl="0">
      <w:lvl w:ilvl="0">
        <w:start w:val="1"/>
        <w:numFmt w:val="bullet"/>
        <w:lvlText w:val=""/>
        <w:lvlJc w:val="left"/>
        <w:pPr>
          <w:ind w:left="1260" w:hanging="360"/>
        </w:pPr>
        <w:rPr>
          <w:rFonts w:ascii="Wingdings" w:hAnsi="Wingdings" w:hint="default"/>
          <w:color w:val="FF0000"/>
        </w:rPr>
      </w:lvl>
    </w:lvlOverride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E7"/>
    <w:rsid w:val="0000258A"/>
    <w:rsid w:val="0001085E"/>
    <w:rsid w:val="000250DC"/>
    <w:rsid w:val="000671A5"/>
    <w:rsid w:val="00070281"/>
    <w:rsid w:val="00082107"/>
    <w:rsid w:val="00083590"/>
    <w:rsid w:val="00085597"/>
    <w:rsid w:val="000B3BD8"/>
    <w:rsid w:val="000C7B33"/>
    <w:rsid w:val="000E2B1A"/>
    <w:rsid w:val="000F0F7A"/>
    <w:rsid w:val="000F1C49"/>
    <w:rsid w:val="001002E7"/>
    <w:rsid w:val="0010169E"/>
    <w:rsid w:val="001060E5"/>
    <w:rsid w:val="0011293E"/>
    <w:rsid w:val="00134F26"/>
    <w:rsid w:val="001717FB"/>
    <w:rsid w:val="001C3ED3"/>
    <w:rsid w:val="001C53AA"/>
    <w:rsid w:val="001E6CC0"/>
    <w:rsid w:val="001F1383"/>
    <w:rsid w:val="00203A5D"/>
    <w:rsid w:val="00210595"/>
    <w:rsid w:val="00211380"/>
    <w:rsid w:val="00226B9D"/>
    <w:rsid w:val="0023549D"/>
    <w:rsid w:val="002559A2"/>
    <w:rsid w:val="002700D2"/>
    <w:rsid w:val="002930F6"/>
    <w:rsid w:val="002B3B69"/>
    <w:rsid w:val="002C228D"/>
    <w:rsid w:val="002D335A"/>
    <w:rsid w:val="002E3272"/>
    <w:rsid w:val="00321F5A"/>
    <w:rsid w:val="0032607E"/>
    <w:rsid w:val="0036333A"/>
    <w:rsid w:val="003777D9"/>
    <w:rsid w:val="003B7248"/>
    <w:rsid w:val="003E211F"/>
    <w:rsid w:val="003E6687"/>
    <w:rsid w:val="003F52FA"/>
    <w:rsid w:val="0040797E"/>
    <w:rsid w:val="00426325"/>
    <w:rsid w:val="00434A90"/>
    <w:rsid w:val="004360AA"/>
    <w:rsid w:val="0044581E"/>
    <w:rsid w:val="0046162C"/>
    <w:rsid w:val="0047384C"/>
    <w:rsid w:val="00487D94"/>
    <w:rsid w:val="00493379"/>
    <w:rsid w:val="004A1A7F"/>
    <w:rsid w:val="004F54AF"/>
    <w:rsid w:val="00537CA9"/>
    <w:rsid w:val="0054518F"/>
    <w:rsid w:val="00550A7F"/>
    <w:rsid w:val="00555363"/>
    <w:rsid w:val="0055762A"/>
    <w:rsid w:val="0056032C"/>
    <w:rsid w:val="0057360A"/>
    <w:rsid w:val="00576711"/>
    <w:rsid w:val="005779D7"/>
    <w:rsid w:val="00586E50"/>
    <w:rsid w:val="005A4504"/>
    <w:rsid w:val="005C79D0"/>
    <w:rsid w:val="005D2649"/>
    <w:rsid w:val="005D4186"/>
    <w:rsid w:val="005E33AC"/>
    <w:rsid w:val="005E6A10"/>
    <w:rsid w:val="00603879"/>
    <w:rsid w:val="0061001A"/>
    <w:rsid w:val="0062234B"/>
    <w:rsid w:val="006307F9"/>
    <w:rsid w:val="00635E2A"/>
    <w:rsid w:val="00644151"/>
    <w:rsid w:val="00644D13"/>
    <w:rsid w:val="0067265A"/>
    <w:rsid w:val="00684EB8"/>
    <w:rsid w:val="00691FD4"/>
    <w:rsid w:val="006A1454"/>
    <w:rsid w:val="006E32CF"/>
    <w:rsid w:val="00741892"/>
    <w:rsid w:val="00777FAB"/>
    <w:rsid w:val="007B0849"/>
    <w:rsid w:val="007D27F4"/>
    <w:rsid w:val="007D6E18"/>
    <w:rsid w:val="007E1EEC"/>
    <w:rsid w:val="00800646"/>
    <w:rsid w:val="00842945"/>
    <w:rsid w:val="0085571C"/>
    <w:rsid w:val="00862E59"/>
    <w:rsid w:val="00863708"/>
    <w:rsid w:val="008A5891"/>
    <w:rsid w:val="008B10B8"/>
    <w:rsid w:val="008D1B71"/>
    <w:rsid w:val="008D644D"/>
    <w:rsid w:val="008F5FF5"/>
    <w:rsid w:val="00920629"/>
    <w:rsid w:val="00950CD0"/>
    <w:rsid w:val="009606D7"/>
    <w:rsid w:val="0097218E"/>
    <w:rsid w:val="009A07C0"/>
    <w:rsid w:val="009D79F3"/>
    <w:rsid w:val="009F02BF"/>
    <w:rsid w:val="00A065ED"/>
    <w:rsid w:val="00A226BA"/>
    <w:rsid w:val="00A27272"/>
    <w:rsid w:val="00A30BBE"/>
    <w:rsid w:val="00A53D20"/>
    <w:rsid w:val="00A67383"/>
    <w:rsid w:val="00A72955"/>
    <w:rsid w:val="00A823D3"/>
    <w:rsid w:val="00A97BE1"/>
    <w:rsid w:val="00AA12E0"/>
    <w:rsid w:val="00AB6C63"/>
    <w:rsid w:val="00AC3D07"/>
    <w:rsid w:val="00AC4F7E"/>
    <w:rsid w:val="00AE50DD"/>
    <w:rsid w:val="00B0496C"/>
    <w:rsid w:val="00B10A73"/>
    <w:rsid w:val="00B16591"/>
    <w:rsid w:val="00B742EE"/>
    <w:rsid w:val="00B764E7"/>
    <w:rsid w:val="00B7688D"/>
    <w:rsid w:val="00B85EB6"/>
    <w:rsid w:val="00BC5938"/>
    <w:rsid w:val="00BC7924"/>
    <w:rsid w:val="00BD6670"/>
    <w:rsid w:val="00C05872"/>
    <w:rsid w:val="00C1257D"/>
    <w:rsid w:val="00C31051"/>
    <w:rsid w:val="00C354AC"/>
    <w:rsid w:val="00C602C4"/>
    <w:rsid w:val="00C6433D"/>
    <w:rsid w:val="00C902A0"/>
    <w:rsid w:val="00CB1544"/>
    <w:rsid w:val="00CB22B7"/>
    <w:rsid w:val="00CC66CA"/>
    <w:rsid w:val="00CC74C4"/>
    <w:rsid w:val="00CD23EE"/>
    <w:rsid w:val="00CD439E"/>
    <w:rsid w:val="00CF39F4"/>
    <w:rsid w:val="00D01EF1"/>
    <w:rsid w:val="00D12A6B"/>
    <w:rsid w:val="00D12FEA"/>
    <w:rsid w:val="00D16E3B"/>
    <w:rsid w:val="00D409EC"/>
    <w:rsid w:val="00D41745"/>
    <w:rsid w:val="00D44090"/>
    <w:rsid w:val="00D64D04"/>
    <w:rsid w:val="00D86C7D"/>
    <w:rsid w:val="00D8716A"/>
    <w:rsid w:val="00D872BD"/>
    <w:rsid w:val="00DA277B"/>
    <w:rsid w:val="00DA6C6F"/>
    <w:rsid w:val="00DC5BDB"/>
    <w:rsid w:val="00DE4D23"/>
    <w:rsid w:val="00DE4DC3"/>
    <w:rsid w:val="00DF30C2"/>
    <w:rsid w:val="00E24520"/>
    <w:rsid w:val="00E27383"/>
    <w:rsid w:val="00E43EFF"/>
    <w:rsid w:val="00E5759A"/>
    <w:rsid w:val="00E62BC6"/>
    <w:rsid w:val="00E76FF5"/>
    <w:rsid w:val="00E8285D"/>
    <w:rsid w:val="00EB2252"/>
    <w:rsid w:val="00EB28E2"/>
    <w:rsid w:val="00EB7E7B"/>
    <w:rsid w:val="00EC3F5F"/>
    <w:rsid w:val="00F15BAC"/>
    <w:rsid w:val="00F22152"/>
    <w:rsid w:val="00F2333E"/>
    <w:rsid w:val="00F27FA1"/>
    <w:rsid w:val="00F317F2"/>
    <w:rsid w:val="00F408D7"/>
    <w:rsid w:val="00F71F0E"/>
    <w:rsid w:val="00F75DB2"/>
    <w:rsid w:val="00FB7D76"/>
    <w:rsid w:val="00FD4399"/>
    <w:rsid w:val="00FD724E"/>
    <w:rsid w:val="00FF1EB2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0B3BD8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2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002E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002E7"/>
    <w:pPr>
      <w:ind w:left="720"/>
    </w:pPr>
    <w:rPr>
      <w:rFonts w:ascii="Book Antiqua" w:hAnsi="Book Antiqua"/>
    </w:rPr>
  </w:style>
  <w:style w:type="character" w:styleId="FollowedHyperlink">
    <w:name w:val="FollowedHyperlink"/>
    <w:basedOn w:val="DefaultParagraphFont"/>
    <w:uiPriority w:val="99"/>
    <w:semiHidden/>
    <w:rsid w:val="001002E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A30B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B22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5DB2"/>
    <w:rPr>
      <w:rFonts w:ascii="Times New Roman" w:hAnsi="Times New Roman" w:cs="Times New Roman"/>
      <w:sz w:val="2"/>
    </w:rPr>
  </w:style>
  <w:style w:type="numbering" w:customStyle="1" w:styleId="Style1">
    <w:name w:val="Style1"/>
    <w:rsid w:val="00BE00FA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0B3BD8"/>
    <w:rPr>
      <w:rFonts w:ascii="Times New Roman" w:hAnsi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0B3BD8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2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002E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002E7"/>
    <w:pPr>
      <w:ind w:left="720"/>
    </w:pPr>
    <w:rPr>
      <w:rFonts w:ascii="Book Antiqua" w:hAnsi="Book Antiqua"/>
    </w:rPr>
  </w:style>
  <w:style w:type="character" w:styleId="FollowedHyperlink">
    <w:name w:val="FollowedHyperlink"/>
    <w:basedOn w:val="DefaultParagraphFont"/>
    <w:uiPriority w:val="99"/>
    <w:semiHidden/>
    <w:rsid w:val="001002E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A30B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B22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5DB2"/>
    <w:rPr>
      <w:rFonts w:ascii="Times New Roman" w:hAnsi="Times New Roman" w:cs="Times New Roman"/>
      <w:sz w:val="2"/>
    </w:rPr>
  </w:style>
  <w:style w:type="numbering" w:customStyle="1" w:styleId="Style1">
    <w:name w:val="Style1"/>
    <w:rsid w:val="00BE00FA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0B3BD8"/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1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145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fpnpa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fpnpa.org/Ima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St. Clair</dc:creator>
  <cp:lastModifiedBy>John</cp:lastModifiedBy>
  <cp:revision>2</cp:revision>
  <dcterms:created xsi:type="dcterms:W3CDTF">2012-11-27T17:28:00Z</dcterms:created>
  <dcterms:modified xsi:type="dcterms:W3CDTF">2012-11-27T17:28:00Z</dcterms:modified>
</cp:coreProperties>
</file>